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Традиции политического лидерства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Международные отношения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Внешняя политика России и зарубежных стран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4E3A08" w:rsidR="00A77598" w:rsidRPr="00D13D89" w:rsidRDefault="00D13D8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1E2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1E2D">
              <w:rPr>
                <w:rFonts w:ascii="Times New Roman" w:hAnsi="Times New Roman" w:cs="Times New Roman"/>
                <w:sz w:val="20"/>
                <w:szCs w:val="20"/>
              </w:rPr>
              <w:t>к.пол.н</w:t>
            </w:r>
            <w:proofErr w:type="spellEnd"/>
            <w:r w:rsidRPr="006E1E2D">
              <w:rPr>
                <w:rFonts w:ascii="Times New Roman" w:hAnsi="Times New Roman" w:cs="Times New Roman"/>
                <w:sz w:val="20"/>
                <w:szCs w:val="20"/>
              </w:rPr>
              <w:t>., Демидов Алексей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94F9D1" w:rsidR="004475DA" w:rsidRPr="00D13D89" w:rsidRDefault="00D13D8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1ED9A6" w14:textId="5AC8FEE3" w:rsidR="006E1E2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82825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_Toc196482825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3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7590ACE3" w14:textId="3FCBC42F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26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_Toc196482826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3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4A457CC5" w14:textId="0F3FCC7B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27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_Toc196482827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3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66D07897" w14:textId="453364C9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28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_Toc196482828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4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66AF2FB1" w14:textId="06DF2533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29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_Toc196482829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7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69C57649" w14:textId="039F9330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0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_Toc196482830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7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5757B851" w14:textId="5C4211C1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1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_Toc196482831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7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5B46E78C" w14:textId="185031FA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2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_Toc196482832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7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4A2DC3D2" w14:textId="08918FA8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3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_Toc196482833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8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58BE2096" w14:textId="53B3392A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4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_Toc196482834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9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10F4F768" w14:textId="3957E203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5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_Toc196482835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10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20C40D40" w14:textId="37F4BC40" w:rsidR="006E1E2D" w:rsidRDefault="0078726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6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_Toc196482836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1C3D1A22" w14:textId="6779B2E6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7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_Toc196482837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6F204192" w14:textId="5BB7FE9F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8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_Toc196482838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43807939" w14:textId="78667670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39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_Toc196482839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32B74ADC" w14:textId="26471C2D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40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_Toc196482840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3CBFBAE1" w14:textId="40A8629C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41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_Toc196482841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2271253A" w14:textId="751DBE8E" w:rsidR="006E1E2D" w:rsidRDefault="0078726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82842" w:history="1">
            <w:r w:rsidR="006E1E2D" w:rsidRPr="004B7B3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E1E2D">
              <w:rPr>
                <w:noProof/>
                <w:webHidden/>
              </w:rPr>
              <w:tab/>
            </w:r>
            <w:r w:rsidR="006E1E2D">
              <w:rPr>
                <w:noProof/>
                <w:webHidden/>
              </w:rPr>
              <w:fldChar w:fldCharType="begin"/>
            </w:r>
            <w:r w:rsidR="006E1E2D">
              <w:rPr>
                <w:noProof/>
                <w:webHidden/>
              </w:rPr>
              <w:instrText xml:space="preserve"> PAGEREF _Toc196482842 \h </w:instrText>
            </w:r>
            <w:r w:rsidR="006E1E2D">
              <w:rPr>
                <w:noProof/>
                <w:webHidden/>
              </w:rPr>
            </w:r>
            <w:r w:rsidR="006E1E2D">
              <w:rPr>
                <w:noProof/>
                <w:webHidden/>
              </w:rPr>
              <w:fldChar w:fldCharType="separate"/>
            </w:r>
            <w:r w:rsidR="006E1E2D">
              <w:rPr>
                <w:noProof/>
                <w:webHidden/>
              </w:rPr>
              <w:t>12</w:t>
            </w:r>
            <w:r w:rsidR="006E1E2D">
              <w:rPr>
                <w:noProof/>
                <w:webHidden/>
              </w:rPr>
              <w:fldChar w:fldCharType="end"/>
            </w:r>
          </w:hyperlink>
        </w:p>
        <w:p w14:paraId="0DD49713" w14:textId="19E4BC77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828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необходимого для профессиональной деятельности представления о роли традиций и политической культуры в генезисе политического лидерства в современных государствах.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828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Традиции политического лидерства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828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E1E2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1E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E1E2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1E2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1E2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1E2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E1E2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E1E2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>ПК-4 - Способен анализировать основные направления внешней политики России и зарубежных стран, геополитическую и экономическую специфику их положения и особенности многосторонней и интеграционной дипломатии, делать выводы и прогнозы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lang w:bidi="ru-RU"/>
              </w:rPr>
              <w:t>ПК-4.1 - Ориентируется в основных направлениях внешней политики России и зарубежных стран, их специфике, а также особенностях многосторонней интеграционной дипломатии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E2D">
              <w:rPr>
                <w:rFonts w:ascii="Times New Roman" w:hAnsi="Times New Roman" w:cs="Times New Roman"/>
              </w:rPr>
              <w:t>Особенности традиций политического лидерства России и зарубежных стран, влияющие на формирование основных направлений их внешней политики</w:t>
            </w:r>
            <w:r w:rsidRPr="006E1E2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E2D">
              <w:rPr>
                <w:rFonts w:ascii="Times New Roman" w:hAnsi="Times New Roman" w:cs="Times New Roman"/>
              </w:rPr>
              <w:t>делать выводы и прогнозы относительно курса, проводимого зарубежными политическими лидерами</w:t>
            </w:r>
            <w:r w:rsidRPr="006E1E2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E1E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E2D">
              <w:rPr>
                <w:rFonts w:ascii="Times New Roman" w:hAnsi="Times New Roman" w:cs="Times New Roman"/>
              </w:rPr>
              <w:t>пониманием специфики дипломатии зарубежных стран в контексте их политических традиций</w:t>
            </w:r>
            <w:r w:rsidRPr="006E1E2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1E2D" w14:paraId="474C8CC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A97AD0" w14:textId="77777777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>ПК-6 - Способен анализировать и давать оценку регулированию глобальных проблем, в том числе международных конфликтов с использованием дипломатических, политико-психологических, социально-экономических и силовых методов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D95A06" w14:textId="77777777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lang w:bidi="ru-RU"/>
              </w:rPr>
              <w:t>ПК-6.1 - Демонстрирует понимание механизма и основных методов урегулирования международных конфликтов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F7791" w14:textId="77777777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E2D">
              <w:rPr>
                <w:rFonts w:ascii="Times New Roman" w:hAnsi="Times New Roman" w:cs="Times New Roman"/>
              </w:rPr>
              <w:t>Традиционные методы урегулирования конфликтов, характерные для политической культуры зарубежных стран</w:t>
            </w:r>
            <w:r w:rsidRPr="006E1E2D">
              <w:rPr>
                <w:rFonts w:ascii="Times New Roman" w:hAnsi="Times New Roman" w:cs="Times New Roman"/>
              </w:rPr>
              <w:t xml:space="preserve"> </w:t>
            </w:r>
          </w:p>
          <w:p w14:paraId="7D7AB1EA" w14:textId="77777777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E2D">
              <w:rPr>
                <w:rFonts w:ascii="Times New Roman" w:hAnsi="Times New Roman" w:cs="Times New Roman"/>
              </w:rPr>
              <w:t>анализировать подходы к регулированию глобальных проблем, демонстрируемые странами с иными политическим традициями</w:t>
            </w:r>
            <w:r w:rsidRPr="006E1E2D">
              <w:rPr>
                <w:rFonts w:ascii="Times New Roman" w:hAnsi="Times New Roman" w:cs="Times New Roman"/>
              </w:rPr>
              <w:t xml:space="preserve">. </w:t>
            </w:r>
          </w:p>
          <w:p w14:paraId="67085FB5" w14:textId="77777777" w:rsidR="00751095" w:rsidRPr="006E1E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E2D">
              <w:rPr>
                <w:rFonts w:ascii="Times New Roman" w:hAnsi="Times New Roman" w:cs="Times New Roman"/>
              </w:rPr>
              <w:t>пониманием роли традиций в развитии и разрешении политических конфликтов</w:t>
            </w:r>
            <w:r w:rsidRPr="006E1E2D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1E2D" w14:paraId="7C00D47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C188F4" w14:textId="77777777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>ПК-7 - Способен анализировать динамику основных характеристик среды международной безопасности и понимать ее влияние на национальную безопасность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FF09A" w14:textId="77777777" w:rsidR="00751095" w:rsidRPr="006E1E2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lang w:bidi="ru-RU"/>
              </w:rPr>
              <w:t>ПК-7.2 - Анализирует динамику основных характеристик среды международной безопасности в историческом контексте и в современных международных отношениях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E165F" w14:textId="77777777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1E2D">
              <w:rPr>
                <w:rFonts w:ascii="Times New Roman" w:hAnsi="Times New Roman" w:cs="Times New Roman"/>
              </w:rPr>
              <w:t>особенности интерпретации политических традиций лидерами современных стран и их влияние на международную безопасность</w:t>
            </w:r>
            <w:r w:rsidRPr="006E1E2D">
              <w:rPr>
                <w:rFonts w:ascii="Times New Roman" w:hAnsi="Times New Roman" w:cs="Times New Roman"/>
              </w:rPr>
              <w:t xml:space="preserve"> </w:t>
            </w:r>
          </w:p>
          <w:p w14:paraId="529CE67E" w14:textId="77777777" w:rsidR="00751095" w:rsidRPr="006E1E2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1E2D">
              <w:rPr>
                <w:rFonts w:ascii="Times New Roman" w:hAnsi="Times New Roman" w:cs="Times New Roman"/>
              </w:rPr>
              <w:t>анализировать историческую роль политических лидеров в контексте национальной безопасности</w:t>
            </w:r>
            <w:r w:rsidRPr="006E1E2D">
              <w:rPr>
                <w:rFonts w:ascii="Times New Roman" w:hAnsi="Times New Roman" w:cs="Times New Roman"/>
              </w:rPr>
              <w:t xml:space="preserve">. </w:t>
            </w:r>
          </w:p>
          <w:p w14:paraId="68436183" w14:textId="77777777" w:rsidR="00751095" w:rsidRPr="006E1E2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1E2D">
              <w:rPr>
                <w:rFonts w:ascii="Times New Roman" w:hAnsi="Times New Roman" w:cs="Times New Roman"/>
              </w:rPr>
              <w:t>пониманием динамики развития основных характеристик международной среды под влиянием национальных традиций</w:t>
            </w:r>
            <w:r w:rsidRPr="006E1E2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1E2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828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Теоретические основы изучения традиций политического лидерства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традиции. Политическое мировоззрение и политическая культура. Политическая мифология. Понятие лидерства. Типологии лидеров. Политико-психологические особенности лидеров и их последователей. Стили лидерства. Формирование национальных традиций политического лидерства.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CFE1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E3354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Традиции политического лидерства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7F44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России. Традиционные ценности русского этноса и других народов России. Национальные архетипы лидеров в истории России. Владимир Красно Солнышко. Александр Невский. Иван Грозный. Петр Великий. Политическое лидерство в Российской- Империи. Политическое лидерство в СССР. Традиции и современность в лидерстве в России XXI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6DF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D9C6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A139D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352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C8DED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1149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Традиции политического лидерства в США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506C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США. Традиционные ценности американского общества и их кризис. Национальные архетипы лидеров в истории США. Джордж Вашингтон. Авраам Линкольн. Теодор Рузвельт. Франклин Рузвельт. Джон Кеннеди. Рональд Рейган. Традиции и современность в лидерстве в США XXI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3624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ED11E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4D7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52E0F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64C4FD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D2C0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Традиции политического лидерства в Европе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EFE5C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Великобритании. Традиционные ценности британского общества и их кризис. Национальные архетипы лидеров в истории Великобритании. Елизавета I. Уинстон Черчилль. Традиции и современность в лидерстве в Соединенном Королевстве XXI века.</w:t>
            </w:r>
            <w:r w:rsidRPr="00352B6F">
              <w:rPr>
                <w:lang w:bidi="ru-RU"/>
              </w:rPr>
              <w:br/>
              <w:t>Политическая культура Франции. Традиционные ценности французского общества и их кризис. Национальные архетипы лидеров в истории Франции. Наполеон. Шарль де Голль. Традиции и современность в лидерстве во Франции XXI века.</w:t>
            </w:r>
            <w:r w:rsidRPr="00352B6F">
              <w:rPr>
                <w:lang w:bidi="ru-RU"/>
              </w:rPr>
              <w:br/>
              <w:t>Политическая культура Германии. Традиционные ценности немецкого общества и их кризис. Национальные архетипы лидеров в истории Германии. Отто фон Бисмарк. Карл Аденауэр. Традиции и современность в лидерстве во Германии XXI века.</w:t>
            </w:r>
            <w:r w:rsidRPr="00352B6F">
              <w:rPr>
                <w:lang w:bidi="ru-RU"/>
              </w:rPr>
              <w:br/>
              <w:t>Политическая культура и традиции лидерства Италии, Испании, Швеции, Польши, Сербии.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F1B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E0A7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7ED5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D1162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6120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F5A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Традиции политического лидерства на Ближнем Востоке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61813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Ирана. Традиционные ценности иранского общества. Национальные архетипы лидеров в истории Ирана. Персидские цари и шахи. Ирана. Аятолла Хомейни. Традиции и современность в лидерстве в Иране XXI века.</w:t>
            </w:r>
            <w:r w:rsidRPr="00352B6F">
              <w:rPr>
                <w:lang w:bidi="ru-RU"/>
              </w:rPr>
              <w:br/>
              <w:t>Политическая культура Турции. Традиционные ценности турецкого общества. Национальные архетипы лидеров в истории Турции. Османские султаны и Мустафа Кемаль Ататюрк. Традиции и современность в лидерстве во Турции XXI века.</w:t>
            </w:r>
            <w:r w:rsidRPr="00352B6F">
              <w:rPr>
                <w:lang w:bidi="ru-RU"/>
              </w:rPr>
              <w:br/>
              <w:t>Политическая культура и традиции лидерства Египта, Ирака, Саудовской Аравии.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A77C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524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16D6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27E1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32E77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CDED47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Традиции политического лидерства в Южной и Восточной Азии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8927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Индии. Традиционные ценности индийского общества. «Артхашастра» о лидерстве. Национальные архетипы лидеров в истории Индии. Царь Ашока. Махатма Ганди. Джавахарлал Неру. Традиции и современность в лидерстве в Индии XXI века.</w:t>
            </w:r>
            <w:r w:rsidRPr="00352B6F">
              <w:rPr>
                <w:lang w:bidi="ru-RU"/>
              </w:rPr>
              <w:br/>
              <w:t>Политическая культура КНР. Традиционные ценности китайского общества. Конфуцианский и даосский взгляд на лидерство. Учение легистов о власти. Национальные архетипы лидеров в истории Китая. От императоров к председателям. Цинь Шихуан. Лю Бэй. Мао Цзэдун. Дэн Сяопин. Традиции и современность в лидерстве во КНР XXI века.</w:t>
            </w:r>
            <w:r w:rsidRPr="00352B6F">
              <w:rPr>
                <w:lang w:bidi="ru-RU"/>
              </w:rPr>
              <w:br/>
              <w:t>Политическая культура Японии. Традиционные ценности японского общества и их кризис. Принципы бусидо. Национальные архетипы лидеров в истории Японии. Миф о божественности императоров. Бусидо. Тоётоми Хидэёси. Токугава Иэясу. Император Мэйдзи. Традиции и современность в лидерстве во Японии XXI века.</w:t>
            </w:r>
            <w:r w:rsidRPr="00352B6F">
              <w:rPr>
                <w:lang w:bidi="ru-RU"/>
              </w:rPr>
              <w:br/>
              <w:t>Политическая культура и традиции лидерства Пакистана, Индонезии, Северной и Южной Кореи.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4FBC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FB13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28D1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FBC7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ACB39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9BB4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Традиции политического лидерства в Латинской Америке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668CB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Бразилии. Традиционные ценности бразильского общества. Национальные архетипы лидеров в истории Бразилии. Император Педру II. Жетулиу Варгас. Жуселину Кубичек. Традиции и современность в лидерстве в Бразилии XXI века.</w:t>
            </w:r>
            <w:r w:rsidRPr="00352B6F">
              <w:rPr>
                <w:lang w:bidi="ru-RU"/>
              </w:rPr>
              <w:br/>
              <w:t>Политическая культура Мексики. Традиционные ценности мексиканского общества. Национальные архетипы лидеров в истории Мексики. Мигель Идальго. Порфирио Диас. Панчо Вилья. Традиции и современность в лидерстве в Мексике XXI века.</w:t>
            </w:r>
            <w:r w:rsidRPr="00352B6F">
              <w:rPr>
                <w:lang w:bidi="ru-RU"/>
              </w:rPr>
              <w:br/>
              <w:t>Политическая культура Кубы. Традиционные ценности кубинского общества. Национальные архетипы лидеров в истории Кубы. Карлос Мануэль де Сеспедес. Фидель Кастро. Эрнесто Че Гевара. Традиции и современность в лидерстве на Кубе XXI века.</w:t>
            </w:r>
            <w:r w:rsidRPr="00352B6F">
              <w:rPr>
                <w:lang w:bidi="ru-RU"/>
              </w:rPr>
              <w:br/>
              <w:t>Политическая культура и традиции лидерства Аргентины, Чили, Венесуэлы и Никарагуа.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173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192A0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EEF6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E2B1C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A2A6E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66B01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Традиции политического лидерства в Африке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7D28C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культура стран Западной Африки. Традиционные ценности народов Западной Африки. Национальные архетипы лидеров в истории стран Западной Африки. Манса Муса. Сундиата Кейта. Эвуаре Великий. Кваме Нкрума. Леопольд Сенгор. Традиции и современность в лидерстве в Западной Африке XXI века.</w:t>
            </w:r>
            <w:r w:rsidRPr="00352B6F">
              <w:rPr>
                <w:lang w:bidi="ru-RU"/>
              </w:rPr>
              <w:br/>
              <w:t>Политическая культура стран Восточной Африки. Традиционные ценности народов Восточной Африки. Национальные архетипы лидеров в истории стран Восточной Африки. Хайле Селассие. Традиции и современность в лидерстве в Восточной Африке XXI века.</w:t>
            </w:r>
            <w:r w:rsidRPr="00352B6F">
              <w:rPr>
                <w:lang w:bidi="ru-RU"/>
              </w:rPr>
              <w:br/>
              <w:t>Политическая культура Центральной и Южной Африки. Традиционные ценности. Национальные архетипы лидеров. Патрис Лумумба. Нельсон Мандела. Традиции и современность в лидерстве Центральной и Южной Африки XXI 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9177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983F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99B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20A1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64828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828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E1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, В. А.  Лидерство</w:t>
            </w:r>
            <w:proofErr w:type="gram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</w:t>
            </w: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, 2025. —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787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https://urait.ru/bcode/560463</w:t>
              </w:r>
            </w:hyperlink>
          </w:p>
        </w:tc>
      </w:tr>
      <w:tr w:rsidR="00262CF0" w:rsidRPr="007E6725" w14:paraId="40DA6C7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CBA934" w14:textId="77777777" w:rsidR="00262CF0" w:rsidRPr="006E1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Селезнева, Е. В.  Лидерство</w:t>
            </w:r>
            <w:proofErr w:type="gram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Е. В. Селезнева. — Москва</w:t>
            </w:r>
            <w:proofErr w:type="gram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, 2025. — 429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27259A" w14:textId="77777777" w:rsidR="00262CF0" w:rsidRPr="007E6725" w:rsidRDefault="00787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https://urait.ru/bcode/560203</w:t>
              </w:r>
            </w:hyperlink>
          </w:p>
        </w:tc>
      </w:tr>
      <w:tr w:rsidR="00262CF0" w:rsidRPr="007E6725" w14:paraId="1BB672A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811F07" w14:textId="77777777" w:rsidR="00262CF0" w:rsidRPr="006E1E2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Ильин, В. А.  Психология лидерства</w:t>
            </w:r>
            <w:proofErr w:type="gram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Ильин. — Москва</w:t>
            </w:r>
            <w:proofErr w:type="gram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1E2D">
              <w:rPr>
                <w:rFonts w:ascii="Times New Roman" w:hAnsi="Times New Roman" w:cs="Times New Roman"/>
                <w:sz w:val="24"/>
                <w:szCs w:val="24"/>
              </w:rPr>
              <w:t>, 2025. — 311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900FAE" w14:textId="77777777" w:rsidR="00262CF0" w:rsidRPr="007E6725" w:rsidRDefault="0078726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https://urait.ru/bcode/560347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64828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BDC04D5" w14:textId="77777777" w:rsidTr="007B550D">
        <w:tc>
          <w:tcPr>
            <w:tcW w:w="9345" w:type="dxa"/>
          </w:tcPr>
          <w:p w14:paraId="415884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01AE819" w14:textId="77777777" w:rsidTr="007B550D">
        <w:tc>
          <w:tcPr>
            <w:tcW w:w="9345" w:type="dxa"/>
          </w:tcPr>
          <w:p w14:paraId="42B2600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434CC9E" w14:textId="77777777" w:rsidTr="007B550D">
        <w:tc>
          <w:tcPr>
            <w:tcW w:w="9345" w:type="dxa"/>
          </w:tcPr>
          <w:p w14:paraId="3346F5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FFC46C2" w14:textId="77777777" w:rsidTr="007B550D">
        <w:tc>
          <w:tcPr>
            <w:tcW w:w="9345" w:type="dxa"/>
          </w:tcPr>
          <w:p w14:paraId="389AA6C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828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78726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64828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1E2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1E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1E2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1E2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E1E2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E1E2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1E2D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6E1E2D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6E1E2D">
              <w:rPr>
                <w:sz w:val="22"/>
                <w:szCs w:val="22"/>
                <w:lang w:val="en-US"/>
              </w:rPr>
              <w:t>Intel</w:t>
            </w:r>
            <w:r w:rsidRPr="006E1E2D">
              <w:rPr>
                <w:sz w:val="22"/>
                <w:szCs w:val="22"/>
              </w:rPr>
              <w:t xml:space="preserve"> </w:t>
            </w:r>
            <w:proofErr w:type="spellStart"/>
            <w:r w:rsidRPr="006E1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1E2D">
              <w:rPr>
                <w:sz w:val="22"/>
                <w:szCs w:val="22"/>
              </w:rPr>
              <w:t xml:space="preserve">3-2100 2.4 </w:t>
            </w:r>
            <w:proofErr w:type="spellStart"/>
            <w:r w:rsidRPr="006E1E2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6E1E2D">
              <w:rPr>
                <w:sz w:val="22"/>
                <w:szCs w:val="22"/>
              </w:rPr>
              <w:t>/500/4/</w:t>
            </w:r>
            <w:r w:rsidRPr="006E1E2D">
              <w:rPr>
                <w:sz w:val="22"/>
                <w:szCs w:val="22"/>
                <w:lang w:val="en-US"/>
              </w:rPr>
              <w:t>Acer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V</w:t>
            </w:r>
            <w:r w:rsidRPr="006E1E2D">
              <w:rPr>
                <w:sz w:val="22"/>
                <w:szCs w:val="22"/>
              </w:rPr>
              <w:t xml:space="preserve">193 19" - 1 шт., Акустическая система </w:t>
            </w:r>
            <w:r w:rsidRPr="006E1E2D">
              <w:rPr>
                <w:sz w:val="22"/>
                <w:szCs w:val="22"/>
                <w:lang w:val="en-US"/>
              </w:rPr>
              <w:t>JBL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CONTROL</w:t>
            </w:r>
            <w:r w:rsidRPr="006E1E2D">
              <w:rPr>
                <w:sz w:val="22"/>
                <w:szCs w:val="22"/>
              </w:rPr>
              <w:t xml:space="preserve"> 25 </w:t>
            </w:r>
            <w:r w:rsidRPr="006E1E2D">
              <w:rPr>
                <w:sz w:val="22"/>
                <w:szCs w:val="22"/>
                <w:lang w:val="en-US"/>
              </w:rPr>
              <w:t>WH</w:t>
            </w:r>
            <w:r w:rsidRPr="006E1E2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6E1E2D">
              <w:rPr>
                <w:sz w:val="22"/>
                <w:szCs w:val="22"/>
                <w:lang w:val="en-US"/>
              </w:rPr>
              <w:t>DRAPER</w:t>
            </w:r>
            <w:r w:rsidRPr="006E1E2D">
              <w:rPr>
                <w:sz w:val="22"/>
                <w:szCs w:val="22"/>
              </w:rPr>
              <w:t xml:space="preserve">  96</w:t>
            </w:r>
            <w:proofErr w:type="gramEnd"/>
            <w:r w:rsidRPr="006E1E2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6E1E2D">
              <w:rPr>
                <w:sz w:val="22"/>
                <w:szCs w:val="22"/>
                <w:lang w:val="en-US"/>
              </w:rPr>
              <w:t>Panasonic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PT</w:t>
            </w:r>
            <w:r w:rsidRPr="006E1E2D">
              <w:rPr>
                <w:sz w:val="22"/>
                <w:szCs w:val="22"/>
              </w:rPr>
              <w:t>-</w:t>
            </w:r>
            <w:r w:rsidRPr="006E1E2D">
              <w:rPr>
                <w:sz w:val="22"/>
                <w:szCs w:val="22"/>
                <w:lang w:val="en-US"/>
              </w:rPr>
              <w:t>VX</w:t>
            </w:r>
            <w:r w:rsidRPr="006E1E2D">
              <w:rPr>
                <w:sz w:val="22"/>
                <w:szCs w:val="22"/>
              </w:rPr>
              <w:t>610</w:t>
            </w:r>
            <w:r w:rsidRPr="006E1E2D">
              <w:rPr>
                <w:sz w:val="22"/>
                <w:szCs w:val="22"/>
                <w:lang w:val="en-US"/>
              </w:rPr>
              <w:t>E</w:t>
            </w:r>
            <w:r w:rsidRPr="006E1E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1E2D" w14:paraId="03E8A8D8" w14:textId="77777777" w:rsidTr="008416EB">
        <w:tc>
          <w:tcPr>
            <w:tcW w:w="7797" w:type="dxa"/>
            <w:shd w:val="clear" w:color="auto" w:fill="auto"/>
          </w:tcPr>
          <w:p w14:paraId="2C3331A2" w14:textId="77777777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1E2D">
              <w:rPr>
                <w:sz w:val="22"/>
                <w:szCs w:val="22"/>
              </w:rPr>
              <w:t>комплексом</w:t>
            </w:r>
            <w:proofErr w:type="gramStart"/>
            <w:r w:rsidRPr="006E1E2D">
              <w:rPr>
                <w:sz w:val="22"/>
                <w:szCs w:val="22"/>
              </w:rPr>
              <w:t>.С</w:t>
            </w:r>
            <w:proofErr w:type="gramEnd"/>
            <w:r w:rsidRPr="006E1E2D">
              <w:rPr>
                <w:sz w:val="22"/>
                <w:szCs w:val="22"/>
              </w:rPr>
              <w:t>пециализированная</w:t>
            </w:r>
            <w:proofErr w:type="spellEnd"/>
            <w:r w:rsidRPr="006E1E2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6E1E2D">
              <w:rPr>
                <w:sz w:val="22"/>
                <w:szCs w:val="22"/>
              </w:rPr>
              <w:t>.К</w:t>
            </w:r>
            <w:proofErr w:type="gramEnd"/>
            <w:r w:rsidRPr="006E1E2D">
              <w:rPr>
                <w:sz w:val="22"/>
                <w:szCs w:val="22"/>
              </w:rPr>
              <w:t xml:space="preserve">омпьютер </w:t>
            </w:r>
            <w:r w:rsidRPr="006E1E2D">
              <w:rPr>
                <w:sz w:val="22"/>
                <w:szCs w:val="22"/>
                <w:lang w:val="en-US"/>
              </w:rPr>
              <w:t>I</w:t>
            </w:r>
            <w:r w:rsidRPr="006E1E2D">
              <w:rPr>
                <w:sz w:val="22"/>
                <w:szCs w:val="22"/>
              </w:rPr>
              <w:t>5-7400/8</w:t>
            </w:r>
            <w:r w:rsidRPr="006E1E2D">
              <w:rPr>
                <w:sz w:val="22"/>
                <w:szCs w:val="22"/>
                <w:lang w:val="en-US"/>
              </w:rPr>
              <w:t>Gb</w:t>
            </w:r>
            <w:r w:rsidRPr="006E1E2D">
              <w:rPr>
                <w:sz w:val="22"/>
                <w:szCs w:val="22"/>
              </w:rPr>
              <w:t>/1</w:t>
            </w:r>
            <w:r w:rsidRPr="006E1E2D">
              <w:rPr>
                <w:sz w:val="22"/>
                <w:szCs w:val="22"/>
                <w:lang w:val="en-US"/>
              </w:rPr>
              <w:t>Tb</w:t>
            </w:r>
            <w:r w:rsidRPr="006E1E2D">
              <w:rPr>
                <w:sz w:val="22"/>
                <w:szCs w:val="22"/>
              </w:rPr>
              <w:t>/</w:t>
            </w:r>
            <w:r w:rsidRPr="006E1E2D">
              <w:rPr>
                <w:sz w:val="22"/>
                <w:szCs w:val="22"/>
                <w:lang w:val="en-US"/>
              </w:rPr>
              <w:t>DELL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S</w:t>
            </w:r>
            <w:r w:rsidRPr="006E1E2D">
              <w:rPr>
                <w:sz w:val="22"/>
                <w:szCs w:val="22"/>
              </w:rPr>
              <w:t>2218</w:t>
            </w:r>
            <w:r w:rsidRPr="006E1E2D">
              <w:rPr>
                <w:sz w:val="22"/>
                <w:szCs w:val="22"/>
                <w:lang w:val="en-US"/>
              </w:rPr>
              <w:t>H</w:t>
            </w:r>
            <w:r w:rsidRPr="006E1E2D">
              <w:rPr>
                <w:sz w:val="22"/>
                <w:szCs w:val="22"/>
              </w:rPr>
              <w:t xml:space="preserve"> - 21 шт., Сетевой коммутатор </w:t>
            </w:r>
            <w:r w:rsidRPr="006E1E2D">
              <w:rPr>
                <w:sz w:val="22"/>
                <w:szCs w:val="22"/>
                <w:lang w:val="en-US"/>
              </w:rPr>
              <w:t>Cisco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WS</w:t>
            </w:r>
            <w:r w:rsidRPr="006E1E2D">
              <w:rPr>
                <w:sz w:val="22"/>
                <w:szCs w:val="22"/>
              </w:rPr>
              <w:t>-</w:t>
            </w:r>
            <w:r w:rsidRPr="006E1E2D">
              <w:rPr>
                <w:sz w:val="22"/>
                <w:szCs w:val="22"/>
                <w:lang w:val="en-US"/>
              </w:rPr>
              <w:t>C</w:t>
            </w:r>
            <w:r w:rsidRPr="006E1E2D">
              <w:rPr>
                <w:sz w:val="22"/>
                <w:szCs w:val="22"/>
              </w:rPr>
              <w:t>2960-48</w:t>
            </w:r>
            <w:r w:rsidRPr="006E1E2D">
              <w:rPr>
                <w:sz w:val="22"/>
                <w:szCs w:val="22"/>
                <w:lang w:val="en-US"/>
              </w:rPr>
              <w:t>TT</w:t>
            </w:r>
            <w:r w:rsidRPr="006E1E2D">
              <w:rPr>
                <w:sz w:val="22"/>
                <w:szCs w:val="22"/>
              </w:rPr>
              <w:t>-</w:t>
            </w:r>
            <w:r w:rsidRPr="006E1E2D">
              <w:rPr>
                <w:sz w:val="22"/>
                <w:szCs w:val="22"/>
                <w:lang w:val="en-US"/>
              </w:rPr>
              <w:t>L</w:t>
            </w:r>
            <w:r w:rsidRPr="006E1E2D">
              <w:rPr>
                <w:sz w:val="22"/>
                <w:szCs w:val="22"/>
              </w:rPr>
              <w:t xml:space="preserve"> (</w:t>
            </w:r>
            <w:r w:rsidRPr="006E1E2D">
              <w:rPr>
                <w:sz w:val="22"/>
                <w:szCs w:val="22"/>
                <w:lang w:val="en-US"/>
              </w:rPr>
              <w:t>Catalyst</w:t>
            </w:r>
            <w:r w:rsidRPr="006E1E2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6E1E2D">
              <w:rPr>
                <w:sz w:val="22"/>
                <w:szCs w:val="22"/>
                <w:lang w:val="en-US"/>
              </w:rPr>
              <w:t>Cisco</w:t>
            </w:r>
            <w:r w:rsidRPr="006E1E2D">
              <w:rPr>
                <w:sz w:val="22"/>
                <w:szCs w:val="22"/>
              </w:rPr>
              <w:t xml:space="preserve"> </w:t>
            </w:r>
            <w:r w:rsidRPr="006E1E2D">
              <w:rPr>
                <w:sz w:val="22"/>
                <w:szCs w:val="22"/>
                <w:lang w:val="en-US"/>
              </w:rPr>
              <w:t>Catalyst</w:t>
            </w:r>
            <w:r w:rsidRPr="006E1E2D">
              <w:rPr>
                <w:sz w:val="22"/>
                <w:szCs w:val="22"/>
              </w:rPr>
              <w:t xml:space="preserve"> 2960 24 </w:t>
            </w:r>
            <w:r w:rsidRPr="006E1E2D">
              <w:rPr>
                <w:sz w:val="22"/>
                <w:szCs w:val="22"/>
                <w:lang w:val="en-US"/>
              </w:rPr>
              <w:t>WS</w:t>
            </w:r>
            <w:r w:rsidRPr="006E1E2D">
              <w:rPr>
                <w:sz w:val="22"/>
                <w:szCs w:val="22"/>
              </w:rPr>
              <w:t>-</w:t>
            </w:r>
            <w:r w:rsidRPr="006E1E2D">
              <w:rPr>
                <w:sz w:val="22"/>
                <w:szCs w:val="22"/>
                <w:lang w:val="en-US"/>
              </w:rPr>
              <w:t>C</w:t>
            </w:r>
            <w:r w:rsidRPr="006E1E2D">
              <w:rPr>
                <w:sz w:val="22"/>
                <w:szCs w:val="22"/>
              </w:rPr>
              <w:t>2960-24</w:t>
            </w:r>
            <w:r w:rsidRPr="006E1E2D">
              <w:rPr>
                <w:sz w:val="22"/>
                <w:szCs w:val="22"/>
                <w:lang w:val="en-US"/>
              </w:rPr>
              <w:t>PC</w:t>
            </w:r>
            <w:r w:rsidRPr="006E1E2D">
              <w:rPr>
                <w:sz w:val="22"/>
                <w:szCs w:val="22"/>
              </w:rPr>
              <w:t>-</w:t>
            </w:r>
            <w:r w:rsidRPr="006E1E2D">
              <w:rPr>
                <w:sz w:val="22"/>
                <w:szCs w:val="22"/>
                <w:lang w:val="en-US"/>
              </w:rPr>
              <w:t>L</w:t>
            </w:r>
            <w:r w:rsidRPr="006E1E2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303CD52" w14:textId="77777777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1E2D" w14:paraId="626023CB" w14:textId="77777777" w:rsidTr="008416EB">
        <w:tc>
          <w:tcPr>
            <w:tcW w:w="7797" w:type="dxa"/>
            <w:shd w:val="clear" w:color="auto" w:fill="auto"/>
          </w:tcPr>
          <w:p w14:paraId="0FA22915" w14:textId="77777777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6E1E2D">
              <w:rPr>
                <w:sz w:val="22"/>
                <w:szCs w:val="22"/>
              </w:rPr>
              <w:t>комплекс</w:t>
            </w:r>
            <w:proofErr w:type="gramStart"/>
            <w:r w:rsidRPr="006E1E2D">
              <w:rPr>
                <w:sz w:val="22"/>
                <w:szCs w:val="22"/>
              </w:rPr>
              <w:t>"С</w:t>
            </w:r>
            <w:proofErr w:type="gramEnd"/>
            <w:r w:rsidRPr="006E1E2D">
              <w:rPr>
                <w:sz w:val="22"/>
                <w:szCs w:val="22"/>
              </w:rPr>
              <w:t>пециализированная</w:t>
            </w:r>
            <w:proofErr w:type="spellEnd"/>
            <w:r w:rsidRPr="006E1E2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6E1E2D">
              <w:rPr>
                <w:sz w:val="22"/>
                <w:szCs w:val="22"/>
              </w:rPr>
              <w:t>кресела</w:t>
            </w:r>
            <w:proofErr w:type="spellEnd"/>
            <w:r w:rsidRPr="006E1E2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6E1E2D">
              <w:rPr>
                <w:sz w:val="22"/>
                <w:szCs w:val="22"/>
              </w:rPr>
              <w:t>.К</w:t>
            </w:r>
            <w:proofErr w:type="gramEnd"/>
            <w:r w:rsidRPr="006E1E2D">
              <w:rPr>
                <w:sz w:val="22"/>
                <w:szCs w:val="22"/>
              </w:rPr>
              <w:t xml:space="preserve">омпьютер </w:t>
            </w:r>
            <w:r w:rsidRPr="006E1E2D">
              <w:rPr>
                <w:sz w:val="22"/>
                <w:szCs w:val="22"/>
                <w:lang w:val="en-US"/>
              </w:rPr>
              <w:t>Intel</w:t>
            </w:r>
            <w:r w:rsidRPr="006E1E2D">
              <w:rPr>
                <w:sz w:val="22"/>
                <w:szCs w:val="22"/>
              </w:rPr>
              <w:t xml:space="preserve"> </w:t>
            </w:r>
            <w:proofErr w:type="spellStart"/>
            <w:r w:rsidRPr="006E1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1E2D">
              <w:rPr>
                <w:sz w:val="22"/>
                <w:szCs w:val="22"/>
              </w:rPr>
              <w:t xml:space="preserve">5 4460/1Тб/8Гб/монитор </w:t>
            </w:r>
            <w:r w:rsidRPr="006E1E2D">
              <w:rPr>
                <w:sz w:val="22"/>
                <w:szCs w:val="22"/>
                <w:lang w:val="en-US"/>
              </w:rPr>
              <w:t>Samsung</w:t>
            </w:r>
            <w:r w:rsidRPr="006E1E2D">
              <w:rPr>
                <w:sz w:val="22"/>
                <w:szCs w:val="22"/>
              </w:rPr>
              <w:t xml:space="preserve"> 23" - 1 шт., Компьютер </w:t>
            </w:r>
            <w:r w:rsidRPr="006E1E2D">
              <w:rPr>
                <w:sz w:val="22"/>
                <w:szCs w:val="22"/>
                <w:lang w:val="en-US"/>
              </w:rPr>
              <w:t>Intel</w:t>
            </w:r>
            <w:r w:rsidRPr="006E1E2D">
              <w:rPr>
                <w:sz w:val="22"/>
                <w:szCs w:val="22"/>
              </w:rPr>
              <w:t xml:space="preserve"> </w:t>
            </w:r>
            <w:proofErr w:type="spellStart"/>
            <w:r w:rsidRPr="006E1E2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E1E2D">
              <w:rPr>
                <w:sz w:val="22"/>
                <w:szCs w:val="22"/>
              </w:rPr>
              <w:t xml:space="preserve">5 4460/1Тб/8Гб/ монитор </w:t>
            </w:r>
            <w:r w:rsidRPr="006E1E2D">
              <w:rPr>
                <w:sz w:val="22"/>
                <w:szCs w:val="22"/>
                <w:lang w:val="en-US"/>
              </w:rPr>
              <w:t>Samsung</w:t>
            </w:r>
            <w:r w:rsidRPr="006E1E2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ED076" w14:textId="77777777" w:rsidR="002C735C" w:rsidRPr="006E1E2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E1E2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8283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828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64828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828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E2D" w14:paraId="61990CCF" w14:textId="77777777" w:rsidTr="00157BA7">
        <w:tc>
          <w:tcPr>
            <w:tcW w:w="562" w:type="dxa"/>
          </w:tcPr>
          <w:p w14:paraId="3107622C" w14:textId="77777777" w:rsidR="006E1E2D" w:rsidRPr="00D13D89" w:rsidRDefault="006E1E2D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4DFABE" w14:textId="77777777" w:rsidR="006E1E2D" w:rsidRPr="006E1E2D" w:rsidRDefault="006E1E2D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E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64828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1E2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E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64828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E1E2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1E2D" w14:paraId="5A1C9382" w14:textId="77777777" w:rsidTr="00801458">
        <w:tc>
          <w:tcPr>
            <w:tcW w:w="2336" w:type="dxa"/>
          </w:tcPr>
          <w:p w14:paraId="4C518DAB" w14:textId="77777777" w:rsidR="005D65A5" w:rsidRPr="006E1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1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1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1E2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1E2D" w14:paraId="07658034" w14:textId="77777777" w:rsidTr="00801458">
        <w:tc>
          <w:tcPr>
            <w:tcW w:w="2336" w:type="dxa"/>
          </w:tcPr>
          <w:p w14:paraId="1553D698" w14:textId="78F29BFB" w:rsidR="005D65A5" w:rsidRPr="006E1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6E1E2D" w14:paraId="1D9C6EBA" w14:textId="77777777" w:rsidTr="00801458">
        <w:tc>
          <w:tcPr>
            <w:tcW w:w="2336" w:type="dxa"/>
          </w:tcPr>
          <w:p w14:paraId="1D4A164A" w14:textId="77777777" w:rsidR="005D65A5" w:rsidRPr="006E1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E45CBCE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6A87D26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8D5D014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5-8</w:t>
            </w:r>
          </w:p>
        </w:tc>
      </w:tr>
      <w:tr w:rsidR="005D65A5" w:rsidRPr="006E1E2D" w14:paraId="25A8B123" w14:textId="77777777" w:rsidTr="00801458">
        <w:tc>
          <w:tcPr>
            <w:tcW w:w="2336" w:type="dxa"/>
          </w:tcPr>
          <w:p w14:paraId="155098C9" w14:textId="77777777" w:rsidR="005D65A5" w:rsidRPr="006E1E2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00207DF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F4E055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4F136A" w14:textId="77777777" w:rsidR="005D65A5" w:rsidRPr="006E1E2D" w:rsidRDefault="007478E0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Pr="006E1E2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E1E2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6482840"/>
      <w:r w:rsidRPr="006E1E2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14F83DF" w:rsidR="00C23E7F" w:rsidRPr="006E1E2D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1E2D" w:rsidRPr="006E1E2D" w14:paraId="0FA57CC7" w14:textId="77777777" w:rsidTr="00157BA7">
        <w:tc>
          <w:tcPr>
            <w:tcW w:w="562" w:type="dxa"/>
          </w:tcPr>
          <w:p w14:paraId="43537F57" w14:textId="77777777" w:rsidR="006E1E2D" w:rsidRPr="006E1E2D" w:rsidRDefault="006E1E2D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5491487" w14:textId="77777777" w:rsidR="006E1E2D" w:rsidRPr="006E1E2D" w:rsidRDefault="006E1E2D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1E2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282D28F" w14:textId="77777777" w:rsidR="006E1E2D" w:rsidRPr="006E1E2D" w:rsidRDefault="006E1E2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E1E2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6482841"/>
      <w:r w:rsidRPr="006E1E2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E1E2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1E2D" w14:paraId="0267C479" w14:textId="77777777" w:rsidTr="00801458">
        <w:tc>
          <w:tcPr>
            <w:tcW w:w="2500" w:type="pct"/>
          </w:tcPr>
          <w:p w14:paraId="37F699C9" w14:textId="77777777" w:rsidR="00B8237E" w:rsidRPr="006E1E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1E2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1E2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1E2D" w14:paraId="3F240151" w14:textId="77777777" w:rsidTr="00801458">
        <w:tc>
          <w:tcPr>
            <w:tcW w:w="2500" w:type="pct"/>
          </w:tcPr>
          <w:p w14:paraId="61E91592" w14:textId="61A0874C" w:rsidR="00B8237E" w:rsidRPr="006E1E2D" w:rsidRDefault="00B8237E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E1E2D" w:rsidRDefault="005C548A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6E1E2D" w14:paraId="7F4A99A5" w14:textId="77777777" w:rsidTr="00801458">
        <w:tc>
          <w:tcPr>
            <w:tcW w:w="2500" w:type="pct"/>
          </w:tcPr>
          <w:p w14:paraId="53A04735" w14:textId="77777777" w:rsidR="00B8237E" w:rsidRPr="006E1E2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6D89EA2" w14:textId="77777777" w:rsidR="00B8237E" w:rsidRPr="006E1E2D" w:rsidRDefault="005C548A" w:rsidP="00801458">
            <w:pPr>
              <w:rPr>
                <w:rFonts w:ascii="Times New Roman" w:hAnsi="Times New Roman" w:cs="Times New Roman"/>
              </w:rPr>
            </w:pPr>
            <w:r w:rsidRPr="006E1E2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Pr="006E1E2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E1E2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6482842"/>
      <w:r w:rsidRPr="006E1E2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E1E2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E1E2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E1E2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E2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E1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E1E2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E1E2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E1E2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E1E2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1E2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6E1E2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6E1E2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6E1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E1E2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E1E2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E1E2D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E1E2D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5BE27E" w14:textId="77777777" w:rsidR="0078726B" w:rsidRDefault="0078726B" w:rsidP="00315CA6">
      <w:pPr>
        <w:spacing w:after="0" w:line="240" w:lineRule="auto"/>
      </w:pPr>
      <w:r>
        <w:separator/>
      </w:r>
    </w:p>
  </w:endnote>
  <w:endnote w:type="continuationSeparator" w:id="0">
    <w:p w14:paraId="5BD12EBB" w14:textId="77777777" w:rsidR="0078726B" w:rsidRDefault="0078726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BE6C99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3D89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A58FAD" w14:textId="77777777" w:rsidR="0078726B" w:rsidRDefault="0078726B" w:rsidP="00315CA6">
      <w:pPr>
        <w:spacing w:after="0" w:line="240" w:lineRule="auto"/>
      </w:pPr>
      <w:r>
        <w:separator/>
      </w:r>
    </w:p>
  </w:footnote>
  <w:footnote w:type="continuationSeparator" w:id="0">
    <w:p w14:paraId="3EC736E8" w14:textId="77777777" w:rsidR="0078726B" w:rsidRDefault="0078726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1E2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8726B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3D89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0BBA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0203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046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03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6768462-8B97-4E63-B12B-092DDECBB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3479</Words>
  <Characters>19835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